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99A6F6" w14:textId="6B71F6C8" w:rsidR="00227BEE" w:rsidRPr="001908CB" w:rsidRDefault="00557A9A" w:rsidP="001908CB">
      <w:pPr>
        <w:pStyle w:val="Titolo1"/>
        <w:jc w:val="center"/>
        <w:rPr>
          <w:b/>
          <w:bCs/>
          <w:color w:val="0070C0"/>
          <w:sz w:val="40"/>
          <w:szCs w:val="40"/>
        </w:rPr>
      </w:pPr>
      <w:r w:rsidRPr="001908CB">
        <w:rPr>
          <w:b/>
          <w:bCs/>
          <w:color w:val="0070C0"/>
          <w:sz w:val="40"/>
          <w:szCs w:val="40"/>
        </w:rPr>
        <w:t xml:space="preserve">Report progettazione power </w:t>
      </w:r>
      <w:proofErr w:type="spellStart"/>
      <w:r w:rsidRPr="001908CB">
        <w:rPr>
          <w:b/>
          <w:bCs/>
          <w:color w:val="0070C0"/>
          <w:sz w:val="40"/>
          <w:szCs w:val="40"/>
        </w:rPr>
        <w:t>unit</w:t>
      </w:r>
      <w:proofErr w:type="spellEnd"/>
    </w:p>
    <w:p w14:paraId="32C3509E" w14:textId="377C8F88" w:rsidR="00557A9A" w:rsidRDefault="00557A9A" w:rsidP="00557A9A">
      <w:r>
        <w:t>L’</w:t>
      </w:r>
      <w:proofErr w:type="spellStart"/>
      <w:r>
        <w:t>elettrofilatore</w:t>
      </w:r>
      <w:proofErr w:type="spellEnd"/>
      <w:r>
        <w:t xml:space="preserve"> portatile per </w:t>
      </w:r>
      <w:proofErr w:type="spellStart"/>
      <w:r w:rsidR="00E97E49">
        <w:t>S</w:t>
      </w:r>
      <w:r>
        <w:t>pace</w:t>
      </w:r>
      <w:r w:rsidR="00E97E49">
        <w:t>S</w:t>
      </w:r>
      <w:r>
        <w:t>pinning</w:t>
      </w:r>
      <w:proofErr w:type="spellEnd"/>
      <w:r>
        <w:t xml:space="preserve"> necessita 3 tensioni di alimentazione</w:t>
      </w:r>
    </w:p>
    <w:p w14:paraId="09EEA797" w14:textId="31ABF6DA" w:rsidR="00557A9A" w:rsidRDefault="00557A9A" w:rsidP="00557A9A">
      <w:pPr>
        <w:pStyle w:val="Paragrafoelenco"/>
        <w:numPr>
          <w:ilvl w:val="0"/>
          <w:numId w:val="1"/>
        </w:numPr>
      </w:pPr>
      <w:r>
        <w:t>24 V</w:t>
      </w:r>
      <w:r w:rsidR="00D77E42">
        <w:t xml:space="preserve"> DC</w:t>
      </w:r>
    </w:p>
    <w:p w14:paraId="300F3F38" w14:textId="3791180C" w:rsidR="00557A9A" w:rsidRDefault="00557A9A" w:rsidP="00557A9A">
      <w:pPr>
        <w:pStyle w:val="Paragrafoelenco"/>
        <w:numPr>
          <w:ilvl w:val="0"/>
          <w:numId w:val="1"/>
        </w:numPr>
      </w:pPr>
      <w:r>
        <w:t>12 V</w:t>
      </w:r>
      <w:r w:rsidR="00D77E42">
        <w:t xml:space="preserve"> DC</w:t>
      </w:r>
    </w:p>
    <w:p w14:paraId="1FD0F20E" w14:textId="0D740969" w:rsidR="00557A9A" w:rsidRDefault="00557A9A" w:rsidP="00557A9A">
      <w:pPr>
        <w:pStyle w:val="Paragrafoelenco"/>
        <w:numPr>
          <w:ilvl w:val="0"/>
          <w:numId w:val="1"/>
        </w:numPr>
      </w:pPr>
      <w:r>
        <w:t>5 V</w:t>
      </w:r>
      <w:r w:rsidR="00D77E42">
        <w:t xml:space="preserve"> DC</w:t>
      </w:r>
    </w:p>
    <w:p w14:paraId="339DEFE5" w14:textId="77777777" w:rsidR="004B0707" w:rsidRDefault="004B0707" w:rsidP="004B0707"/>
    <w:p w14:paraId="55276F3A" w14:textId="6F9727E7" w:rsidR="00D41496" w:rsidRDefault="00D41496" w:rsidP="00D41496">
      <w:pPr>
        <w:jc w:val="center"/>
      </w:pPr>
      <w:r>
        <w:rPr>
          <w:b/>
          <w:bCs/>
          <w:noProof/>
          <w:color w:val="0070C0"/>
          <w:sz w:val="40"/>
          <w:szCs w:val="40"/>
        </w:rPr>
        <w:drawing>
          <wp:inline distT="0" distB="0" distL="0" distR="0" wp14:anchorId="14E2C9F3" wp14:editId="5B6A1AA9">
            <wp:extent cx="4834819" cy="5401945"/>
            <wp:effectExtent l="0" t="0" r="4445" b="8255"/>
            <wp:docPr id="19093639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BEBA8EAE-BF5A-486C-A8C5-ECC9F3942E4B}">
                          <a14:imgProps xmlns:a14="http://schemas.microsoft.com/office/drawing/2010/main">
                            <a14:imgLayer r:embed="rId8">
                              <a14:imgEffect>
                                <a14:brightnessContrast bright="20000" contrast="40000"/>
                              </a14:imgEffect>
                            </a14:imgLayer>
                          </a14:imgProps>
                        </a:ext>
                        <a:ext uri="{28A0092B-C50C-407E-A947-70E740481C1C}">
                          <a14:useLocalDpi xmlns:a14="http://schemas.microsoft.com/office/drawing/2010/main" val="0"/>
                        </a:ext>
                      </a:extLst>
                    </a:blip>
                    <a:srcRect l="6239" t="5639" r="14666" b="28114"/>
                    <a:stretch/>
                  </pic:blipFill>
                  <pic:spPr bwMode="auto">
                    <a:xfrm>
                      <a:off x="0" y="0"/>
                      <a:ext cx="4836139" cy="5403420"/>
                    </a:xfrm>
                    <a:prstGeom prst="rect">
                      <a:avLst/>
                    </a:prstGeom>
                    <a:noFill/>
                    <a:ln>
                      <a:noFill/>
                    </a:ln>
                    <a:extLst>
                      <a:ext uri="{53640926-AAD7-44D8-BBD7-CCE9431645EC}">
                        <a14:shadowObscured xmlns:a14="http://schemas.microsoft.com/office/drawing/2010/main"/>
                      </a:ext>
                    </a:extLst>
                  </pic:spPr>
                </pic:pic>
              </a:graphicData>
            </a:graphic>
          </wp:inline>
        </w:drawing>
      </w:r>
    </w:p>
    <w:p w14:paraId="3FF2444C" w14:textId="77777777" w:rsidR="00D41496" w:rsidRDefault="00D41496" w:rsidP="00D41496">
      <w:pPr>
        <w:jc w:val="center"/>
      </w:pPr>
    </w:p>
    <w:p w14:paraId="5BB5BFCF" w14:textId="55E87E05" w:rsidR="00D41496" w:rsidRDefault="00D41496" w:rsidP="00D41496">
      <w:pPr>
        <w:jc w:val="both"/>
      </w:pPr>
      <w:r>
        <w:t xml:space="preserve">Le correnti massime stimate per ogni singola tensione di lavoro vengono valutate in fase di progettazione per la corretta scelta della sezione dei cavi, della tipologia di connettore impiegata, della potenza dell’alimentatore e dei DC-DC </w:t>
      </w:r>
      <w:proofErr w:type="spellStart"/>
      <w:r>
        <w:t>converter</w:t>
      </w:r>
      <w:proofErr w:type="spellEnd"/>
      <w:r>
        <w:t xml:space="preserve"> impiegati.</w:t>
      </w:r>
    </w:p>
    <w:p w14:paraId="5337699F" w14:textId="77777777" w:rsidR="00D41496" w:rsidRDefault="00D41496">
      <w:r>
        <w:br w:type="page"/>
      </w:r>
    </w:p>
    <w:p w14:paraId="3E8E01BC" w14:textId="2FF3ACA0" w:rsidR="00C9609E" w:rsidRDefault="00D77E42" w:rsidP="001908CB">
      <w:pPr>
        <w:jc w:val="both"/>
      </w:pPr>
      <w:r>
        <w:lastRenderedPageBreak/>
        <w:t xml:space="preserve">Si è deciso di costruire un alimentatore esterno al prototipo per la mancanza di spazio nel vano dell’elettronica. </w:t>
      </w:r>
      <w:r w:rsidR="007D5389">
        <w:t>Il collegamento tra l’alimentatore e l’</w:t>
      </w:r>
      <w:proofErr w:type="spellStart"/>
      <w:r w:rsidR="007D5389">
        <w:t>elettrofilatore</w:t>
      </w:r>
      <w:proofErr w:type="spellEnd"/>
      <w:r w:rsidR="007D5389">
        <w:t xml:space="preserve"> si esegue tramite un filo multipolare a 8 trefoli e connettori GX16 aeronautici. Questa soluzione permette una connessione robusta e immune a disconnessioni accidentali</w:t>
      </w:r>
      <w:r w:rsidR="00DC2662">
        <w:t xml:space="preserve">. La tensione di rete viene trasformata tramite un alimentatore switching in 24V DC, tale tensione viene sfruttata per alimentare dei DC-DC </w:t>
      </w:r>
      <w:proofErr w:type="spellStart"/>
      <w:r w:rsidR="00DC2662">
        <w:t>converter</w:t>
      </w:r>
      <w:proofErr w:type="spellEnd"/>
      <w:r w:rsidR="00DC2662">
        <w:t xml:space="preserve"> per ottenere 12 V DC e 5 V DC. La tensione di rete attraversa un fusibile e un doppio sezionatore dotato di spia luminosa. A valle del doppio sezionatore si pone un relè e un fungo per l’arresto di emergenza.</w:t>
      </w:r>
      <w:r w:rsidR="00E97E49">
        <w:t xml:space="preserve"> Tutta la circuitazione è chiusa in una cassetta di derivazione per evitare contatti accidentali con l’operatore. La cassetta presenta anche prese d’aria per evitare il surriscaldamento dei componenti.</w:t>
      </w:r>
      <w:r w:rsidR="00A82742">
        <w:t xml:space="preserve"> Di seguito si riporta lo schema elettrico dell’alimentatore.</w:t>
      </w:r>
    </w:p>
    <w:p w14:paraId="39213B8A" w14:textId="77777777" w:rsidR="00D41496" w:rsidRDefault="00D41496" w:rsidP="001908CB">
      <w:pPr>
        <w:jc w:val="both"/>
      </w:pPr>
    </w:p>
    <w:p w14:paraId="5561AA8C" w14:textId="77777777" w:rsidR="00D41496" w:rsidRDefault="00D41496" w:rsidP="001908CB">
      <w:pPr>
        <w:jc w:val="both"/>
      </w:pPr>
    </w:p>
    <w:p w14:paraId="230D8862" w14:textId="3C12A69C" w:rsidR="00D41496" w:rsidRDefault="00820200" w:rsidP="00D41496">
      <w:pPr>
        <w:jc w:val="center"/>
      </w:pPr>
      <w:r>
        <w:rPr>
          <w:noProof/>
        </w:rPr>
        <w:drawing>
          <wp:inline distT="0" distB="0" distL="0" distR="0" wp14:anchorId="2E3262B5" wp14:editId="670297F4">
            <wp:extent cx="6064512" cy="3464906"/>
            <wp:effectExtent l="19050" t="19050" r="12700" b="21590"/>
            <wp:docPr id="16544173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2387" t="27850" r="1816" b="2941"/>
                    <a:stretch/>
                  </pic:blipFill>
                  <pic:spPr bwMode="auto">
                    <a:xfrm>
                      <a:off x="0" y="0"/>
                      <a:ext cx="6096900" cy="34834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28E8DAF" w14:textId="77777777" w:rsidR="00D41496" w:rsidRDefault="00D41496">
      <w:r>
        <w:br w:type="page"/>
      </w:r>
    </w:p>
    <w:p w14:paraId="7EDAB33C" w14:textId="0E353BE4" w:rsidR="00D41496" w:rsidRDefault="00D41496" w:rsidP="00D41496">
      <w:pPr>
        <w:jc w:val="both"/>
      </w:pPr>
      <w:r>
        <w:lastRenderedPageBreak/>
        <w:t xml:space="preserve">Tutte le informazioni relative al connettore aeronautico GX16-8 impiegato nel power </w:t>
      </w:r>
      <w:proofErr w:type="spellStart"/>
      <w:r>
        <w:t>unit</w:t>
      </w:r>
      <w:proofErr w:type="spellEnd"/>
      <w:r>
        <w:t xml:space="preserve"> vengono estrapolate dal datasheet del produttore.</w:t>
      </w:r>
    </w:p>
    <w:p w14:paraId="44A0B647" w14:textId="28ABE6FE" w:rsidR="00BC3BAE" w:rsidRDefault="00BC3BAE" w:rsidP="00557A9A">
      <w:r w:rsidRPr="00BC3BAE">
        <w:rPr>
          <w:noProof/>
        </w:rPr>
        <w:drawing>
          <wp:inline distT="0" distB="0" distL="0" distR="0" wp14:anchorId="65C9666D" wp14:editId="62A0645E">
            <wp:extent cx="6080861" cy="6131560"/>
            <wp:effectExtent l="0" t="0" r="0" b="2540"/>
            <wp:docPr id="12041806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80633" name=""/>
                    <pic:cNvPicPr/>
                  </pic:nvPicPr>
                  <pic:blipFill rotWithShape="1">
                    <a:blip r:embed="rId10"/>
                    <a:srcRect l="642"/>
                    <a:stretch/>
                  </pic:blipFill>
                  <pic:spPr bwMode="auto">
                    <a:xfrm>
                      <a:off x="0" y="0"/>
                      <a:ext cx="6080861" cy="6131560"/>
                    </a:xfrm>
                    <a:prstGeom prst="rect">
                      <a:avLst/>
                    </a:prstGeom>
                    <a:ln>
                      <a:noFill/>
                    </a:ln>
                    <a:extLst>
                      <a:ext uri="{53640926-AAD7-44D8-BBD7-CCE9431645EC}">
                        <a14:shadowObscured xmlns:a14="http://schemas.microsoft.com/office/drawing/2010/main"/>
                      </a:ext>
                    </a:extLst>
                  </pic:spPr>
                </pic:pic>
              </a:graphicData>
            </a:graphic>
          </wp:inline>
        </w:drawing>
      </w:r>
    </w:p>
    <w:sectPr w:rsidR="00BC3BAE">
      <w:footerReference w:type="default" r:id="rId1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E10FE0" w14:textId="77777777" w:rsidR="00CB2B1F" w:rsidRDefault="00CB2B1F" w:rsidP="004B0707">
      <w:pPr>
        <w:spacing w:after="0" w:line="240" w:lineRule="auto"/>
      </w:pPr>
      <w:r>
        <w:separator/>
      </w:r>
    </w:p>
  </w:endnote>
  <w:endnote w:type="continuationSeparator" w:id="0">
    <w:p w14:paraId="3AF5D6B4" w14:textId="77777777" w:rsidR="00CB2B1F" w:rsidRDefault="00CB2B1F" w:rsidP="004B07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2684523"/>
      <w:docPartObj>
        <w:docPartGallery w:val="Page Numbers (Bottom of Page)"/>
        <w:docPartUnique/>
      </w:docPartObj>
    </w:sdtPr>
    <w:sdtContent>
      <w:p w14:paraId="62E76BB4" w14:textId="34DBB75D" w:rsidR="004B0707" w:rsidRDefault="004B0707">
        <w:pPr>
          <w:pStyle w:val="Pidipagina"/>
          <w:jc w:val="center"/>
        </w:pPr>
        <w:r>
          <w:fldChar w:fldCharType="begin"/>
        </w:r>
        <w:r>
          <w:instrText>PAGE   \* MERGEFORMAT</w:instrText>
        </w:r>
        <w:r>
          <w:fldChar w:fldCharType="separate"/>
        </w:r>
        <w:r>
          <w:t>2</w:t>
        </w:r>
        <w:r>
          <w:fldChar w:fldCharType="end"/>
        </w:r>
      </w:p>
    </w:sdtContent>
  </w:sdt>
  <w:p w14:paraId="3C4F2038" w14:textId="77777777" w:rsidR="004B0707" w:rsidRDefault="004B070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A24551" w14:textId="77777777" w:rsidR="00CB2B1F" w:rsidRDefault="00CB2B1F" w:rsidP="004B0707">
      <w:pPr>
        <w:spacing w:after="0" w:line="240" w:lineRule="auto"/>
      </w:pPr>
      <w:r>
        <w:separator/>
      </w:r>
    </w:p>
  </w:footnote>
  <w:footnote w:type="continuationSeparator" w:id="0">
    <w:p w14:paraId="60599E45" w14:textId="77777777" w:rsidR="00CB2B1F" w:rsidRDefault="00CB2B1F" w:rsidP="004B07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EF4471"/>
    <w:multiLevelType w:val="hybridMultilevel"/>
    <w:tmpl w:val="DFA44E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987063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F2A"/>
    <w:rsid w:val="001908CB"/>
    <w:rsid w:val="00227BEE"/>
    <w:rsid w:val="004B0707"/>
    <w:rsid w:val="00557A9A"/>
    <w:rsid w:val="007D5389"/>
    <w:rsid w:val="00820200"/>
    <w:rsid w:val="0097249C"/>
    <w:rsid w:val="00A67F2A"/>
    <w:rsid w:val="00A82742"/>
    <w:rsid w:val="00BC3BAE"/>
    <w:rsid w:val="00C9609E"/>
    <w:rsid w:val="00CB2B1F"/>
    <w:rsid w:val="00D41496"/>
    <w:rsid w:val="00D77E42"/>
    <w:rsid w:val="00DC2662"/>
    <w:rsid w:val="00E97E4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43340"/>
  <w15:chartTrackingRefBased/>
  <w15:docId w15:val="{34360FFA-B75C-4118-9D4B-F7A0F1628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57A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557A9A"/>
    <w:rPr>
      <w:rFonts w:asciiTheme="majorHAnsi" w:eastAsiaTheme="majorEastAsia" w:hAnsiTheme="majorHAnsi" w:cstheme="majorBidi"/>
      <w:color w:val="2F5496" w:themeColor="accent1" w:themeShade="BF"/>
      <w:sz w:val="32"/>
      <w:szCs w:val="32"/>
    </w:rPr>
  </w:style>
  <w:style w:type="paragraph" w:styleId="Paragrafoelenco">
    <w:name w:val="List Paragraph"/>
    <w:basedOn w:val="Normale"/>
    <w:uiPriority w:val="34"/>
    <w:qFormat/>
    <w:rsid w:val="00557A9A"/>
    <w:pPr>
      <w:ind w:left="720"/>
      <w:contextualSpacing/>
    </w:pPr>
  </w:style>
  <w:style w:type="table" w:styleId="Grigliatabella">
    <w:name w:val="Table Grid"/>
    <w:basedOn w:val="Tabellanormale"/>
    <w:uiPriority w:val="39"/>
    <w:rsid w:val="00BC3B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4B0707"/>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B0707"/>
  </w:style>
  <w:style w:type="paragraph" w:styleId="Pidipagina">
    <w:name w:val="footer"/>
    <w:basedOn w:val="Normale"/>
    <w:link w:val="PidipaginaCarattere"/>
    <w:uiPriority w:val="99"/>
    <w:unhideWhenUsed/>
    <w:rsid w:val="004B0707"/>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B07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2050</TotalTime>
  <Pages>3</Pages>
  <Words>225</Words>
  <Characters>1285</Characters>
  <Application>Microsoft Office Word</Application>
  <DocSecurity>0</DocSecurity>
  <Lines>10</Lines>
  <Paragraphs>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Di Stasio</dc:creator>
  <cp:keywords/>
  <dc:description/>
  <cp:lastModifiedBy>Davide Di Stasio</cp:lastModifiedBy>
  <cp:revision>14</cp:revision>
  <dcterms:created xsi:type="dcterms:W3CDTF">2023-05-12T06:55:00Z</dcterms:created>
  <dcterms:modified xsi:type="dcterms:W3CDTF">2023-05-13T17:09:00Z</dcterms:modified>
</cp:coreProperties>
</file>